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3324" w14:textId="47651795" w:rsidR="0034361B" w:rsidRDefault="00F61C61" w:rsidP="00837F1F">
      <w:pPr>
        <w:pStyle w:val="BodyText"/>
        <w:tabs>
          <w:tab w:val="left" w:pos="6840"/>
        </w:tabs>
        <w:kinsoku w:val="0"/>
        <w:overflowPunct w:val="0"/>
        <w:rPr>
          <w:sz w:val="20"/>
          <w:szCs w:val="20"/>
        </w:rPr>
      </w:pPr>
      <w:r>
        <w:rPr>
          <w:noProof/>
          <w:sz w:val="20"/>
          <w:szCs w:val="20"/>
        </w:rPr>
        <w:drawing>
          <wp:anchor distT="0" distB="0" distL="114300" distR="114300" simplePos="0" relativeHeight="251664896" behindDoc="0" locked="0" layoutInCell="1" allowOverlap="1" wp14:anchorId="69A3AF57" wp14:editId="0CCDEF3C">
            <wp:simplePos x="0" y="0"/>
            <wp:positionH relativeFrom="margin">
              <wp:align>right</wp:align>
            </wp:positionH>
            <wp:positionV relativeFrom="paragraph">
              <wp:posOffset>9938</wp:posOffset>
            </wp:positionV>
            <wp:extent cx="6442933" cy="834887"/>
            <wp:effectExtent l="0" t="0" r="0" b="3810"/>
            <wp:wrapNone/>
            <wp:docPr id="1233625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25424" name="Picture 1233625424"/>
                    <pic:cNvPicPr/>
                  </pic:nvPicPr>
                  <pic:blipFill>
                    <a:blip r:embed="rId7"/>
                    <a:stretch>
                      <a:fillRect/>
                    </a:stretch>
                  </pic:blipFill>
                  <pic:spPr>
                    <a:xfrm>
                      <a:off x="0" y="0"/>
                      <a:ext cx="6442933" cy="834887"/>
                    </a:xfrm>
                    <a:prstGeom prst="rect">
                      <a:avLst/>
                    </a:prstGeom>
                  </pic:spPr>
                </pic:pic>
              </a:graphicData>
            </a:graphic>
            <wp14:sizeRelH relativeFrom="page">
              <wp14:pctWidth>0</wp14:pctWidth>
            </wp14:sizeRelH>
            <wp14:sizeRelV relativeFrom="page">
              <wp14:pctHeight>0</wp14:pctHeight>
            </wp14:sizeRelV>
          </wp:anchor>
        </w:drawing>
      </w:r>
      <w:r w:rsidR="00837F1F">
        <w:rPr>
          <w:sz w:val="20"/>
          <w:szCs w:val="20"/>
        </w:rPr>
        <w:tab/>
      </w:r>
    </w:p>
    <w:p w14:paraId="1701B549" w14:textId="5D95CF9B" w:rsidR="0034361B" w:rsidRDefault="0034361B">
      <w:pPr>
        <w:pStyle w:val="BodyText"/>
        <w:kinsoku w:val="0"/>
        <w:overflowPunct w:val="0"/>
        <w:rPr>
          <w:sz w:val="20"/>
          <w:szCs w:val="20"/>
        </w:rPr>
      </w:pPr>
    </w:p>
    <w:p w14:paraId="379476C1" w14:textId="68D45720" w:rsidR="0034361B" w:rsidRDefault="0034361B">
      <w:pPr>
        <w:pStyle w:val="BodyText"/>
        <w:kinsoku w:val="0"/>
        <w:overflowPunct w:val="0"/>
        <w:rPr>
          <w:sz w:val="20"/>
          <w:szCs w:val="20"/>
        </w:rPr>
      </w:pPr>
    </w:p>
    <w:p w14:paraId="45A29CC4" w14:textId="62288437" w:rsidR="0034361B" w:rsidRDefault="00837F1F" w:rsidP="00F61C61">
      <w:pPr>
        <w:pStyle w:val="BodyText"/>
        <w:tabs>
          <w:tab w:val="left" w:pos="9990"/>
          <w:tab w:val="left" w:pos="10440"/>
          <w:tab w:val="left" w:pos="10530"/>
        </w:tabs>
        <w:kinsoku w:val="0"/>
        <w:overflowPunct w:val="0"/>
        <w:spacing w:before="100"/>
        <w:ind w:left="4320" w:right="205" w:firstLine="720"/>
        <w:jc w:val="right"/>
        <w:rPr>
          <w:sz w:val="20"/>
          <w:szCs w:val="20"/>
        </w:rPr>
      </w:pPr>
      <w:r>
        <w:rPr>
          <w:rFonts w:ascii="Times New Roman" w:hAnsi="Times New Roman" w:cs="Times New Roman"/>
          <w:sz w:val="21"/>
          <w:szCs w:val="21"/>
        </w:rPr>
        <w:br w:type="textWrapping" w:clear="all"/>
      </w:r>
    </w:p>
    <w:p w14:paraId="07366CF1" w14:textId="417A0C8C" w:rsidR="00F61C61" w:rsidRPr="006C6E8C" w:rsidRDefault="00F61C61" w:rsidP="00F61C61">
      <w:pPr>
        <w:widowControl/>
        <w:tabs>
          <w:tab w:val="center" w:pos="4680"/>
          <w:tab w:val="right" w:pos="9360"/>
        </w:tabs>
        <w:autoSpaceDE/>
        <w:autoSpaceDN/>
        <w:adjustRightInd/>
        <w:jc w:val="center"/>
        <w:rPr>
          <w:rFonts w:ascii="Times New Roman" w:eastAsia="Calibri" w:hAnsi="Times New Roman" w:cs="Times New Roman"/>
          <w:b/>
          <w:bCs/>
          <w:color w:val="0000FF"/>
          <w:sz w:val="28"/>
          <w:szCs w:val="28"/>
          <w:u w:val="single"/>
        </w:rPr>
      </w:pPr>
      <w:r w:rsidRPr="00F61C61">
        <w:rPr>
          <w:rFonts w:ascii="Times New Roman" w:eastAsia="Calibri" w:hAnsi="Times New Roman" w:cs="Times New Roman"/>
          <w:b/>
          <w:bCs/>
          <w:color w:val="0000FF"/>
          <w:sz w:val="28"/>
          <w:szCs w:val="28"/>
          <w:u w:val="single"/>
        </w:rPr>
        <w:t>New NSPIRE Inspection Protocol</w:t>
      </w:r>
    </w:p>
    <w:p w14:paraId="151FA38D" w14:textId="77777777" w:rsidR="00F61C61" w:rsidRPr="00F61C61" w:rsidRDefault="00F61C61" w:rsidP="00F61C61">
      <w:pPr>
        <w:widowControl/>
        <w:tabs>
          <w:tab w:val="center" w:pos="4680"/>
          <w:tab w:val="right" w:pos="9360"/>
        </w:tabs>
        <w:autoSpaceDE/>
        <w:autoSpaceDN/>
        <w:adjustRightInd/>
        <w:jc w:val="center"/>
        <w:rPr>
          <w:rFonts w:ascii="Times New Roman" w:eastAsia="Calibri" w:hAnsi="Times New Roman" w:cs="Times New Roman"/>
          <w:color w:val="0000FF"/>
        </w:rPr>
      </w:pPr>
    </w:p>
    <w:p w14:paraId="27D3455F" w14:textId="6D0B80C8" w:rsidR="00F61C61" w:rsidRPr="00F61C61" w:rsidRDefault="00F61C61" w:rsidP="00F61C61">
      <w:pPr>
        <w:widowControl/>
        <w:autoSpaceDE/>
        <w:autoSpaceDN/>
        <w:adjustRightInd/>
        <w:spacing w:after="160" w:line="259" w:lineRule="auto"/>
        <w:rPr>
          <w:rFonts w:ascii="Times New Roman" w:eastAsia="Calibri" w:hAnsi="Times New Roman" w:cs="Times New Roman"/>
          <w:b/>
          <w:color w:val="000000"/>
        </w:rPr>
      </w:pPr>
      <w:r w:rsidRPr="00F61C61">
        <w:rPr>
          <w:rFonts w:ascii="Times New Roman" w:eastAsia="Calibri" w:hAnsi="Times New Roman" w:cs="Times New Roman"/>
          <w:b/>
          <w:color w:val="000000"/>
        </w:rPr>
        <w:t xml:space="preserve">The Department of Housing and Urban Development is implementing the National Standards for the Physical Inspection of Real Estate (NSPIRE) as a replacement to the Housing Quality Standards (HQS). NSPIRE has </w:t>
      </w:r>
      <w:r w:rsidRPr="00F61C61">
        <w:rPr>
          <w:rFonts w:ascii="Times New Roman" w:eastAsia="Calibri" w:hAnsi="Times New Roman" w:cs="Times New Roman"/>
          <w:b/>
          <w:color w:val="0000FF"/>
        </w:rPr>
        <w:t xml:space="preserve">NEW requirements </w:t>
      </w:r>
      <w:r w:rsidRPr="00F61C61">
        <w:rPr>
          <w:rFonts w:ascii="Times New Roman" w:eastAsia="Calibri" w:hAnsi="Times New Roman" w:cs="Times New Roman"/>
          <w:b/>
          <w:color w:val="000000"/>
        </w:rPr>
        <w:t>that Housing</w:t>
      </w:r>
      <w:r w:rsidRPr="006C6E8C">
        <w:rPr>
          <w:rFonts w:ascii="Times New Roman" w:eastAsia="Calibri" w:hAnsi="Times New Roman" w:cs="Times New Roman"/>
          <w:b/>
          <w:color w:val="000000"/>
        </w:rPr>
        <w:t xml:space="preserve"> </w:t>
      </w:r>
      <w:r w:rsidRPr="00F61C61">
        <w:rPr>
          <w:rFonts w:ascii="Times New Roman" w:eastAsia="Calibri" w:hAnsi="Times New Roman" w:cs="Times New Roman"/>
          <w:b/>
          <w:color w:val="000000"/>
        </w:rPr>
        <w:t>Authority</w:t>
      </w:r>
      <w:r w:rsidRPr="006C6E8C">
        <w:rPr>
          <w:rFonts w:ascii="Times New Roman" w:eastAsia="Calibri" w:hAnsi="Times New Roman" w:cs="Times New Roman"/>
          <w:b/>
          <w:color w:val="000000"/>
        </w:rPr>
        <w:t xml:space="preserve"> of the City of </w:t>
      </w:r>
      <w:r w:rsidRPr="00F61C61">
        <w:rPr>
          <w:rFonts w:ascii="Times New Roman" w:eastAsia="Calibri" w:hAnsi="Times New Roman" w:cs="Times New Roman"/>
          <w:b/>
          <w:color w:val="000000"/>
        </w:rPr>
        <w:t xml:space="preserve"> </w:t>
      </w:r>
      <w:r w:rsidRPr="006C6E8C">
        <w:rPr>
          <w:rFonts w:ascii="Times New Roman" w:eastAsia="Calibri" w:hAnsi="Times New Roman" w:cs="Times New Roman"/>
          <w:b/>
          <w:color w:val="000000"/>
        </w:rPr>
        <w:t>Fort Lauderdale</w:t>
      </w:r>
      <w:r w:rsidRPr="00F61C61">
        <w:rPr>
          <w:rFonts w:ascii="Times New Roman" w:eastAsia="Calibri" w:hAnsi="Times New Roman" w:cs="Times New Roman"/>
          <w:b/>
          <w:color w:val="000000"/>
        </w:rPr>
        <w:t xml:space="preserve"> will implement with all inspections beginning </w:t>
      </w:r>
      <w:r w:rsidRPr="00F61C61">
        <w:rPr>
          <w:rFonts w:ascii="Times New Roman" w:eastAsia="Calibri" w:hAnsi="Times New Roman" w:cs="Times New Roman"/>
          <w:b/>
          <w:color w:val="0000FF"/>
          <w:u w:val="single"/>
        </w:rPr>
        <w:t>October 1, 2024</w:t>
      </w:r>
      <w:r w:rsidRPr="00F61C61">
        <w:rPr>
          <w:rFonts w:ascii="Times New Roman" w:eastAsia="Calibri" w:hAnsi="Times New Roman" w:cs="Times New Roman"/>
          <w:b/>
          <w:color w:val="000000"/>
        </w:rPr>
        <w:t>. This notice provides important information to help you prepare for these changes and avoid delays in the inspection process.  </w:t>
      </w:r>
    </w:p>
    <w:p w14:paraId="6F190747" w14:textId="77777777" w:rsidR="00F61C61" w:rsidRPr="00F61C61" w:rsidRDefault="00F61C61" w:rsidP="00F61C61">
      <w:pPr>
        <w:widowControl/>
        <w:numPr>
          <w:ilvl w:val="0"/>
          <w:numId w:val="1"/>
        </w:numPr>
        <w:autoSpaceDE/>
        <w:autoSpaceDN/>
        <w:adjustRightInd/>
        <w:spacing w:after="160" w:line="259" w:lineRule="auto"/>
        <w:contextualSpacing/>
        <w:rPr>
          <w:rFonts w:ascii="Times New Roman" w:eastAsia="Calibri" w:hAnsi="Times New Roman" w:cs="Times New Roman"/>
          <w:color w:val="0000FF"/>
        </w:rPr>
      </w:pPr>
      <w:r w:rsidRPr="00F61C61">
        <w:rPr>
          <w:rFonts w:ascii="Times New Roman" w:eastAsia="Calibri" w:hAnsi="Times New Roman" w:cs="Times New Roman"/>
          <w:b/>
          <w:color w:val="0000FF"/>
        </w:rPr>
        <w:t>Smoke detectors with sealed batteries or hard wired are required in ALL bedrooms and halls.</w:t>
      </w:r>
    </w:p>
    <w:p w14:paraId="2E3930B8" w14:textId="77777777" w:rsidR="00F61C61" w:rsidRPr="00F61C61" w:rsidRDefault="00F61C61" w:rsidP="00F61C61">
      <w:pPr>
        <w:widowControl/>
        <w:numPr>
          <w:ilvl w:val="0"/>
          <w:numId w:val="1"/>
        </w:numPr>
        <w:autoSpaceDE/>
        <w:autoSpaceDN/>
        <w:adjustRightInd/>
        <w:spacing w:after="160" w:line="259" w:lineRule="auto"/>
        <w:contextualSpacing/>
        <w:rPr>
          <w:rFonts w:ascii="Times New Roman" w:eastAsia="Calibri" w:hAnsi="Times New Roman" w:cs="Times New Roman"/>
          <w:color w:val="0000FF"/>
        </w:rPr>
      </w:pPr>
      <w:r w:rsidRPr="00F61C61">
        <w:rPr>
          <w:rFonts w:ascii="Times New Roman" w:eastAsia="Calibri" w:hAnsi="Times New Roman" w:cs="Times New Roman"/>
          <w:b/>
          <w:color w:val="0000FF"/>
        </w:rPr>
        <w:t>All units with a gas fired appliances/water heater or connected garage must have a Carbon Monoxide Detector</w:t>
      </w:r>
    </w:p>
    <w:p w14:paraId="630EDB7B" w14:textId="60184E3A"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color w:val="0000FF"/>
        </w:rPr>
      </w:pPr>
      <w:r w:rsidRPr="00F61C61">
        <w:rPr>
          <w:rFonts w:ascii="Times New Roman" w:eastAsia="Times New Roman" w:hAnsi="Times New Roman" w:cs="Times New Roman"/>
        </w:rPr>
        <w:t xml:space="preserve">The unit must be empty/vacated by previous tenant. </w:t>
      </w:r>
      <w:r w:rsidRPr="006C6E8C">
        <w:rPr>
          <w:rFonts w:ascii="Times New Roman" w:eastAsia="Times New Roman" w:hAnsi="Times New Roman" w:cs="Times New Roman"/>
          <w:b/>
          <w:color w:val="0000FF"/>
        </w:rPr>
        <w:t>(Unit must be in Move-In Condition)</w:t>
      </w:r>
    </w:p>
    <w:p w14:paraId="4C06F951"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Utilities (water, gas, electric) must be turned on for the completion of the inspection.</w:t>
      </w:r>
    </w:p>
    <w:p w14:paraId="42976707"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No chipping or peeling paint inside or outside the unit. </w:t>
      </w:r>
    </w:p>
    <w:p w14:paraId="45583FC6"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Stove must be clean in working order and secured. </w:t>
      </w:r>
    </w:p>
    <w:p w14:paraId="65936CAA"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Refrigerator must be clean and be in working order with a good door seal. </w:t>
      </w:r>
    </w:p>
    <w:p w14:paraId="63BC9883"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 If there is an existing heating/cooling system it must be in working condition. </w:t>
      </w:r>
    </w:p>
    <w:p w14:paraId="5533C2DD"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Hot and cold running water in the kitchen and bathroom(s). </w:t>
      </w:r>
    </w:p>
    <w:p w14:paraId="3DC779FE"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There must be a shower or bathtub that works. </w:t>
      </w:r>
    </w:p>
    <w:p w14:paraId="289FD9B8"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There must be a toilet that works, is securely mounted, and does not leak. </w:t>
      </w:r>
    </w:p>
    <w:p w14:paraId="17703685"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 bathroom must have either an outside window or an exhaust fan vented to the outside. </w:t>
      </w:r>
    </w:p>
    <w:p w14:paraId="46E85B84"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There must not be any plumbing leaks. </w:t>
      </w:r>
    </w:p>
    <w:p w14:paraId="5B0BB091"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There must not be any plugged drains (check for slow drains). </w:t>
      </w:r>
    </w:p>
    <w:p w14:paraId="6A818DCE"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All plumbing fixtures must have P-traps to prevent sewer gas from leaking into the unit.</w:t>
      </w:r>
    </w:p>
    <w:p w14:paraId="0729FD98"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All windows, and exterior doors shall open and close as designed and must have working locks </w:t>
      </w:r>
      <w:r w:rsidRPr="00F61C61">
        <w:rPr>
          <w:rFonts w:ascii="Times New Roman" w:eastAsia="Times New Roman" w:hAnsi="Times New Roman" w:cs="Times New Roman"/>
          <w:b/>
          <w:color w:val="0000FF"/>
        </w:rPr>
        <w:t>and screens.</w:t>
      </w:r>
      <w:r w:rsidRPr="00F61C61">
        <w:rPr>
          <w:rFonts w:ascii="Times New Roman" w:eastAsia="Times New Roman" w:hAnsi="Times New Roman" w:cs="Times New Roman"/>
          <w:color w:val="0000FF"/>
        </w:rPr>
        <w:t xml:space="preserve"> </w:t>
      </w:r>
      <w:r w:rsidRPr="00F61C61">
        <w:rPr>
          <w:rFonts w:ascii="Times New Roman" w:eastAsia="Times New Roman" w:hAnsi="Times New Roman" w:cs="Times New Roman"/>
        </w:rPr>
        <w:t>Doubled keyed dead bolts are not permitted.</w:t>
      </w:r>
    </w:p>
    <w:p w14:paraId="70F256F4" w14:textId="4674A0DA"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Each living space must have two means of fire egress (i.e.</w:t>
      </w:r>
      <w:r w:rsidR="006C6E8C" w:rsidRPr="006C6E8C">
        <w:rPr>
          <w:rFonts w:ascii="Times New Roman" w:eastAsia="Times New Roman" w:hAnsi="Times New Roman" w:cs="Times New Roman"/>
        </w:rPr>
        <w:t xml:space="preserve"> </w:t>
      </w:r>
      <w:r w:rsidRPr="00F61C61">
        <w:rPr>
          <w:rFonts w:ascii="Times New Roman" w:eastAsia="Times New Roman" w:hAnsi="Times New Roman" w:cs="Times New Roman"/>
        </w:rPr>
        <w:t>door &amp; window)</w:t>
      </w:r>
    </w:p>
    <w:p w14:paraId="1BFECB53"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All electrical outlets/switches must have cover plates and be in good working condition. </w:t>
      </w:r>
    </w:p>
    <w:p w14:paraId="18CAEC39"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b/>
          <w:color w:val="0000FF"/>
        </w:rPr>
      </w:pPr>
      <w:r w:rsidRPr="00F61C61">
        <w:rPr>
          <w:rFonts w:ascii="Times New Roman" w:eastAsia="Times New Roman" w:hAnsi="Times New Roman" w:cs="Times New Roman"/>
        </w:rPr>
        <w:t xml:space="preserve">All ground fault circuit interrupters (GFCIs) must work properly. </w:t>
      </w:r>
      <w:r w:rsidRPr="00F61C61">
        <w:rPr>
          <w:rFonts w:ascii="Times New Roman" w:eastAsia="Times New Roman" w:hAnsi="Times New Roman" w:cs="Times New Roman"/>
          <w:b/>
          <w:color w:val="0000FF"/>
        </w:rPr>
        <w:t>All outlets within six feet of water must be GFCI protected.</w:t>
      </w:r>
    </w:p>
    <w:p w14:paraId="3BD4FB9B"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There must not be any missing, broken, or cracked windows.</w:t>
      </w:r>
    </w:p>
    <w:p w14:paraId="74C54C49" w14:textId="77777777" w:rsidR="00F61C61" w:rsidRPr="006C6E8C"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color w:val="0000FF"/>
        </w:rPr>
      </w:pPr>
      <w:r w:rsidRPr="00F61C61">
        <w:rPr>
          <w:rFonts w:ascii="Times New Roman" w:eastAsia="Times New Roman" w:hAnsi="Times New Roman" w:cs="Times New Roman"/>
          <w:color w:val="000000" w:themeColor="text1"/>
        </w:rPr>
        <w:t>Bedrooms must have a working window or door for egress. The window must stay open on its own</w:t>
      </w:r>
      <w:r w:rsidRPr="00F61C61">
        <w:rPr>
          <w:rFonts w:ascii="Times New Roman" w:eastAsia="Times New Roman" w:hAnsi="Times New Roman" w:cs="Times New Roman"/>
          <w:color w:val="0000FF"/>
        </w:rPr>
        <w:t xml:space="preserve">. </w:t>
      </w:r>
      <w:r w:rsidRPr="00F61C61">
        <w:rPr>
          <w:rFonts w:ascii="Times New Roman" w:eastAsia="Times New Roman" w:hAnsi="Times New Roman" w:cs="Times New Roman"/>
          <w:b/>
          <w:color w:val="0000FF"/>
        </w:rPr>
        <w:t>All windows and sliding doors must have screens.</w:t>
      </w:r>
    </w:p>
    <w:p w14:paraId="36170FCC" w14:textId="77777777" w:rsidR="006C6E8C" w:rsidRPr="00F61C61" w:rsidRDefault="006C6E8C" w:rsidP="006C6E8C">
      <w:pPr>
        <w:widowControl/>
        <w:autoSpaceDE/>
        <w:autoSpaceDN/>
        <w:adjustRightInd/>
        <w:spacing w:after="160" w:line="259" w:lineRule="auto"/>
        <w:ind w:left="630"/>
        <w:rPr>
          <w:rFonts w:ascii="Times New Roman" w:eastAsia="Times New Roman" w:hAnsi="Times New Roman" w:cs="Times New Roman"/>
          <w:color w:val="0000FF"/>
        </w:rPr>
      </w:pPr>
    </w:p>
    <w:p w14:paraId="500C8AB3"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 roof must not leak. Indications of a leak are discolorations or stains on the ceiling. </w:t>
      </w:r>
    </w:p>
    <w:p w14:paraId="0C31CA60"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 hot water heater tank must have a temperature pressure relief valve with downward discharge pipe made of galvanized steel or copper tubing that is between six inches to eight inches from the floor or directed outside the unit (no PVC). CPVC is acceptable. </w:t>
      </w:r>
    </w:p>
    <w:p w14:paraId="6D2D7414"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The floor covering cannot be torn or have holes that can cause someone to trip. </w:t>
      </w:r>
    </w:p>
    <w:p w14:paraId="03CB0DBE" w14:textId="77777777" w:rsidR="00F61C61" w:rsidRPr="00F61C61" w:rsidRDefault="00F61C61" w:rsidP="00F61C61">
      <w:pPr>
        <w:widowControl/>
        <w:numPr>
          <w:ilvl w:val="0"/>
          <w:numId w:val="1"/>
        </w:numPr>
        <w:autoSpaceDE/>
        <w:autoSpaceDN/>
        <w:adjustRightInd/>
        <w:spacing w:after="160" w:line="259" w:lineRule="auto"/>
        <w:rPr>
          <w:rFonts w:ascii="Times New Roman" w:eastAsia="Times New Roman" w:hAnsi="Times New Roman" w:cs="Times New Roman"/>
        </w:rPr>
      </w:pPr>
      <w:r w:rsidRPr="00F61C61">
        <w:rPr>
          <w:rFonts w:ascii="Times New Roman" w:eastAsia="Times New Roman" w:hAnsi="Times New Roman" w:cs="Times New Roman"/>
        </w:rPr>
        <w:t xml:space="preserve">If there are stairs and railings, they must be secure. </w:t>
      </w:r>
    </w:p>
    <w:p w14:paraId="1FDAE9D9" w14:textId="77777777" w:rsidR="00F61C61" w:rsidRPr="00F61C61" w:rsidRDefault="00F61C61" w:rsidP="00F61C61">
      <w:pPr>
        <w:widowControl/>
        <w:numPr>
          <w:ilvl w:val="0"/>
          <w:numId w:val="2"/>
        </w:numPr>
        <w:autoSpaceDE/>
        <w:autoSpaceDN/>
        <w:adjustRightInd/>
        <w:spacing w:after="160" w:line="259" w:lineRule="auto"/>
        <w:contextualSpacing/>
        <w:rPr>
          <w:rFonts w:ascii="Times New Roman" w:eastAsia="Calibri" w:hAnsi="Times New Roman" w:cs="Times New Roman"/>
          <w:b/>
          <w:color w:val="000000" w:themeColor="text1"/>
        </w:rPr>
      </w:pPr>
      <w:r w:rsidRPr="00F61C61">
        <w:rPr>
          <w:rFonts w:ascii="Times New Roman" w:eastAsia="Calibri" w:hAnsi="Times New Roman" w:cs="Times New Roman"/>
          <w:color w:val="000000" w:themeColor="text1"/>
        </w:rPr>
        <w:t>Four or more exterior stairs must have handrails 34 inches to 38 inches from the ground.</w:t>
      </w:r>
    </w:p>
    <w:p w14:paraId="2C49E9AC" w14:textId="77777777" w:rsidR="00F61C61" w:rsidRPr="00F61C61" w:rsidRDefault="00F61C61" w:rsidP="00F61C61">
      <w:pPr>
        <w:widowControl/>
        <w:numPr>
          <w:ilvl w:val="0"/>
          <w:numId w:val="1"/>
        </w:numPr>
        <w:autoSpaceDE/>
        <w:autoSpaceDN/>
        <w:adjustRightInd/>
        <w:spacing w:after="160" w:line="259" w:lineRule="auto"/>
        <w:contextualSpacing/>
        <w:rPr>
          <w:rFonts w:ascii="Times New Roman" w:eastAsia="Calibri" w:hAnsi="Times New Roman" w:cs="Times New Roman"/>
          <w:color w:val="0000FF"/>
        </w:rPr>
      </w:pPr>
      <w:r w:rsidRPr="00F61C61">
        <w:rPr>
          <w:rFonts w:ascii="Times New Roman" w:eastAsia="Calibri" w:hAnsi="Times New Roman" w:cs="Times New Roman"/>
          <w:b/>
          <w:color w:val="0000FF"/>
        </w:rPr>
        <w:t>All security bars must have a quick release mechanism on all windows</w:t>
      </w:r>
      <w:r w:rsidRPr="00F61C61">
        <w:rPr>
          <w:rFonts w:ascii="Times New Roman" w:eastAsia="Calibri" w:hAnsi="Times New Roman" w:cs="Times New Roman"/>
          <w:color w:val="0000FF"/>
        </w:rPr>
        <w:t>.</w:t>
      </w:r>
    </w:p>
    <w:p w14:paraId="2A963C09" w14:textId="77777777" w:rsidR="00F61C61" w:rsidRPr="00F61C61" w:rsidRDefault="00F61C61" w:rsidP="00F61C61">
      <w:pPr>
        <w:widowControl/>
        <w:numPr>
          <w:ilvl w:val="0"/>
          <w:numId w:val="1"/>
        </w:numPr>
        <w:autoSpaceDE/>
        <w:autoSpaceDN/>
        <w:adjustRightInd/>
        <w:spacing w:after="160" w:line="259" w:lineRule="auto"/>
        <w:contextualSpacing/>
        <w:rPr>
          <w:rFonts w:ascii="Times New Roman" w:eastAsia="Calibri" w:hAnsi="Times New Roman" w:cs="Times New Roman"/>
          <w:color w:val="0000FF"/>
        </w:rPr>
      </w:pPr>
      <w:r w:rsidRPr="00F61C61">
        <w:rPr>
          <w:rFonts w:ascii="Times New Roman" w:eastAsia="Calibri" w:hAnsi="Times New Roman" w:cs="Times New Roman"/>
        </w:rPr>
        <w:t>The unit must be free from roaches and rodents.</w:t>
      </w:r>
    </w:p>
    <w:p w14:paraId="6089E2DC" w14:textId="77777777" w:rsidR="00F61C61" w:rsidRPr="00F61C61" w:rsidRDefault="00F61C61" w:rsidP="00F61C61">
      <w:pPr>
        <w:widowControl/>
        <w:numPr>
          <w:ilvl w:val="0"/>
          <w:numId w:val="1"/>
        </w:numPr>
        <w:autoSpaceDE/>
        <w:autoSpaceDN/>
        <w:adjustRightInd/>
        <w:spacing w:after="160" w:line="259" w:lineRule="auto"/>
        <w:contextualSpacing/>
        <w:rPr>
          <w:rFonts w:ascii="Times New Roman" w:eastAsia="Calibri" w:hAnsi="Times New Roman" w:cs="Times New Roman"/>
          <w:b/>
          <w:color w:val="0000FF"/>
        </w:rPr>
      </w:pPr>
      <w:r w:rsidRPr="00F61C61">
        <w:rPr>
          <w:rFonts w:ascii="Times New Roman" w:eastAsia="Calibri" w:hAnsi="Times New Roman" w:cs="Times New Roman"/>
          <w:b/>
          <w:color w:val="0000FF"/>
        </w:rPr>
        <w:t>All pools MUST have a security fence at least 48 inches high.</w:t>
      </w:r>
    </w:p>
    <w:p w14:paraId="24D0F79A" w14:textId="77777777" w:rsidR="00F61C61" w:rsidRPr="00F61C61" w:rsidRDefault="00F61C61" w:rsidP="00F61C61">
      <w:pPr>
        <w:widowControl/>
        <w:autoSpaceDE/>
        <w:autoSpaceDN/>
        <w:adjustRightInd/>
        <w:spacing w:after="160" w:line="259" w:lineRule="auto"/>
        <w:ind w:left="900"/>
        <w:contextualSpacing/>
        <w:rPr>
          <w:rFonts w:ascii="Times New Roman" w:eastAsia="Calibri" w:hAnsi="Times New Roman" w:cs="Times New Roman"/>
          <w:b/>
          <w:color w:val="0000FF"/>
        </w:rPr>
      </w:pPr>
    </w:p>
    <w:p w14:paraId="40DEFAB4" w14:textId="25AE5498" w:rsidR="00F61C61" w:rsidRPr="00F61C61" w:rsidRDefault="00F61C61" w:rsidP="00F61C61">
      <w:pPr>
        <w:widowControl/>
        <w:autoSpaceDE/>
        <w:autoSpaceDN/>
        <w:adjustRightInd/>
        <w:rPr>
          <w:rFonts w:ascii="Times New Roman" w:eastAsia="Calibri" w:hAnsi="Times New Roman" w:cs="Times New Roman"/>
          <w:b/>
          <w:color w:val="0563C1"/>
          <w:u w:val="single"/>
        </w:rPr>
      </w:pPr>
      <w:r w:rsidRPr="00F61C61">
        <w:rPr>
          <w:rFonts w:ascii="Times New Roman" w:eastAsia="Calibri" w:hAnsi="Times New Roman" w:cs="Times New Roman"/>
          <w:color w:val="000000"/>
        </w:rPr>
        <w:t xml:space="preserve">For more information on NSPIRE visit </w:t>
      </w:r>
      <w:hyperlink r:id="rId8" w:history="1">
        <w:r w:rsidRPr="00F61C61">
          <w:rPr>
            <w:rFonts w:ascii="Times New Roman" w:eastAsia="Calibri" w:hAnsi="Times New Roman" w:cs="Times New Roman"/>
            <w:b/>
            <w:color w:val="0000FF"/>
            <w:u w:val="single"/>
          </w:rPr>
          <w:t>www.hud.gov/program_offices/public_indian_housing/reac/nspire</w:t>
        </w:r>
      </w:hyperlink>
      <w:r w:rsidR="006C6E8C" w:rsidRPr="006C6E8C">
        <w:rPr>
          <w:rFonts w:ascii="Times New Roman" w:eastAsia="Calibri" w:hAnsi="Times New Roman" w:cs="Times New Roman"/>
          <w:b/>
          <w:color w:val="0563C1"/>
          <w:u w:val="single"/>
        </w:rPr>
        <w:t xml:space="preserve"> </w:t>
      </w:r>
      <w:r w:rsidRPr="00F61C61">
        <w:rPr>
          <w:rFonts w:ascii="Times New Roman" w:eastAsia="Calibri" w:hAnsi="Times New Roman" w:cs="Times New Roman"/>
          <w:color w:val="000000"/>
        </w:rPr>
        <w:t xml:space="preserve">or email   </w:t>
      </w:r>
      <w:r w:rsidR="006C6E8C" w:rsidRPr="006C6E8C">
        <w:rPr>
          <w:rFonts w:ascii="Times New Roman" w:eastAsia="Calibri" w:hAnsi="Times New Roman" w:cs="Times New Roman"/>
          <w:color w:val="000000"/>
        </w:rPr>
        <w:t xml:space="preserve"> </w:t>
      </w:r>
      <w:hyperlink r:id="rId9" w:history="1">
        <w:r w:rsidR="006C6E8C" w:rsidRPr="006C6E8C">
          <w:rPr>
            <w:rStyle w:val="Hyperlink"/>
            <w:rFonts w:ascii="Times New Roman" w:eastAsia="Calibri" w:hAnsi="Times New Roman" w:cs="Times New Roman"/>
          </w:rPr>
          <w:t>laletha.frazier@hacfl.com</w:t>
        </w:r>
      </w:hyperlink>
      <w:r w:rsidR="006C6E8C" w:rsidRPr="006C6E8C">
        <w:rPr>
          <w:rFonts w:ascii="Times New Roman" w:eastAsia="Calibri" w:hAnsi="Times New Roman" w:cs="Times New Roman"/>
          <w:color w:val="000000"/>
        </w:rPr>
        <w:t xml:space="preserve"> or </w:t>
      </w:r>
      <w:hyperlink r:id="rId10" w:history="1">
        <w:r w:rsidR="006C6E8C" w:rsidRPr="006C6E8C">
          <w:rPr>
            <w:rStyle w:val="Hyperlink"/>
            <w:rFonts w:ascii="Times New Roman" w:eastAsia="Calibri" w:hAnsi="Times New Roman" w:cs="Times New Roman"/>
          </w:rPr>
          <w:t>orlando.tollens-baez@hacfl.com</w:t>
        </w:r>
      </w:hyperlink>
      <w:r w:rsidR="006C6E8C" w:rsidRPr="006C6E8C">
        <w:rPr>
          <w:rFonts w:ascii="Times New Roman" w:eastAsia="Calibri" w:hAnsi="Times New Roman" w:cs="Times New Roman"/>
          <w:color w:val="000000"/>
        </w:rPr>
        <w:t xml:space="preserve"> , you can also </w:t>
      </w:r>
      <w:r w:rsidRPr="00F61C61">
        <w:rPr>
          <w:rFonts w:ascii="Times New Roman" w:eastAsia="Calibri" w:hAnsi="Times New Roman" w:cs="Times New Roman"/>
          <w:color w:val="000000"/>
        </w:rPr>
        <w:t xml:space="preserve">call </w:t>
      </w:r>
      <w:r w:rsidR="006C6E8C" w:rsidRPr="006C6E8C">
        <w:rPr>
          <w:rFonts w:ascii="Times New Roman" w:eastAsia="Calibri" w:hAnsi="Times New Roman" w:cs="Times New Roman"/>
          <w:color w:val="000000"/>
        </w:rPr>
        <w:t xml:space="preserve">(954) 556-4100 </w:t>
      </w:r>
      <w:r w:rsidRPr="00F61C61">
        <w:rPr>
          <w:rFonts w:ascii="Times New Roman" w:eastAsia="Calibri" w:hAnsi="Times New Roman" w:cs="Times New Roman"/>
          <w:color w:val="000000"/>
        </w:rPr>
        <w:t>ext. 1</w:t>
      </w:r>
      <w:r w:rsidR="006C6E8C" w:rsidRPr="006C6E8C">
        <w:rPr>
          <w:rFonts w:ascii="Times New Roman" w:eastAsia="Calibri" w:hAnsi="Times New Roman" w:cs="Times New Roman"/>
          <w:color w:val="000000"/>
        </w:rPr>
        <w:t>127 or 1123</w:t>
      </w:r>
    </w:p>
    <w:p w14:paraId="4544AE85" w14:textId="77777777" w:rsidR="00F61C61" w:rsidRPr="00F61C61" w:rsidRDefault="00F61C61" w:rsidP="00F61C61">
      <w:pPr>
        <w:widowControl/>
        <w:autoSpaceDE/>
        <w:autoSpaceDN/>
        <w:adjustRightInd/>
        <w:ind w:left="900"/>
        <w:contextualSpacing/>
        <w:rPr>
          <w:rFonts w:ascii="Times New Roman" w:eastAsia="Calibri" w:hAnsi="Times New Roman" w:cs="Times New Roman"/>
          <w:b/>
          <w:color w:val="FF0000"/>
        </w:rPr>
      </w:pPr>
    </w:p>
    <w:p w14:paraId="76E80A11" w14:textId="0C641565" w:rsidR="00F61C61" w:rsidRPr="00F61C61" w:rsidRDefault="00F61C61" w:rsidP="00F61C61">
      <w:pPr>
        <w:widowControl/>
        <w:autoSpaceDE/>
        <w:autoSpaceDN/>
        <w:adjustRightInd/>
        <w:spacing w:after="160" w:line="259" w:lineRule="auto"/>
        <w:rPr>
          <w:rFonts w:ascii="Times New Roman" w:eastAsia="Calibri" w:hAnsi="Times New Roman" w:cs="Times New Roman"/>
          <w:color w:val="000000"/>
        </w:rPr>
      </w:pPr>
      <w:r w:rsidRPr="00F61C61">
        <w:rPr>
          <w:rFonts w:ascii="Times New Roman" w:eastAsia="Calibri" w:hAnsi="Times New Roman" w:cs="Times New Roman"/>
          <w:color w:val="000000"/>
        </w:rPr>
        <w:t>Thank you for your efforts to ensure compliance with</w:t>
      </w:r>
      <w:r w:rsidR="006C6E8C" w:rsidRPr="006C6E8C">
        <w:rPr>
          <w:rFonts w:ascii="Times New Roman" w:eastAsia="Calibri" w:hAnsi="Times New Roman" w:cs="Times New Roman"/>
          <w:color w:val="000000"/>
        </w:rPr>
        <w:t xml:space="preserve"> the</w:t>
      </w:r>
      <w:r w:rsidRPr="00F61C61">
        <w:rPr>
          <w:rFonts w:ascii="Times New Roman" w:eastAsia="Calibri" w:hAnsi="Times New Roman" w:cs="Times New Roman"/>
          <w:color w:val="000000"/>
        </w:rPr>
        <w:t xml:space="preserve"> Federal standards. Your continued partnership with the Housing Authority</w:t>
      </w:r>
      <w:r w:rsidR="006C6E8C" w:rsidRPr="006C6E8C">
        <w:rPr>
          <w:rFonts w:ascii="Times New Roman" w:eastAsia="Calibri" w:hAnsi="Times New Roman" w:cs="Times New Roman"/>
          <w:color w:val="000000"/>
        </w:rPr>
        <w:t xml:space="preserve"> of the City of Fort Lauderdale</w:t>
      </w:r>
      <w:r w:rsidRPr="00F61C61">
        <w:rPr>
          <w:rFonts w:ascii="Times New Roman" w:eastAsia="Calibri" w:hAnsi="Times New Roman" w:cs="Times New Roman"/>
          <w:color w:val="000000"/>
        </w:rPr>
        <w:t xml:space="preserve"> is appreciated and contributes positively to our community. </w:t>
      </w:r>
    </w:p>
    <w:p w14:paraId="2450E886" w14:textId="67A23181" w:rsidR="00A444BD" w:rsidRDefault="00A444BD">
      <w:pPr>
        <w:pStyle w:val="BodyText"/>
        <w:kinsoku w:val="0"/>
        <w:overflowPunct w:val="0"/>
        <w:rPr>
          <w:sz w:val="20"/>
          <w:szCs w:val="20"/>
        </w:rPr>
      </w:pPr>
    </w:p>
    <w:p w14:paraId="2C064E5C" w14:textId="484F46C8" w:rsidR="00A444BD" w:rsidRDefault="00A444BD">
      <w:pPr>
        <w:pStyle w:val="BodyText"/>
        <w:kinsoku w:val="0"/>
        <w:overflowPunct w:val="0"/>
        <w:rPr>
          <w:sz w:val="20"/>
          <w:szCs w:val="20"/>
        </w:rPr>
      </w:pPr>
    </w:p>
    <w:p w14:paraId="4DB1085D" w14:textId="7808320B" w:rsidR="00A444BD" w:rsidRDefault="00A444BD">
      <w:pPr>
        <w:pStyle w:val="BodyText"/>
        <w:kinsoku w:val="0"/>
        <w:overflowPunct w:val="0"/>
        <w:rPr>
          <w:sz w:val="20"/>
          <w:szCs w:val="20"/>
        </w:rPr>
      </w:pPr>
    </w:p>
    <w:p w14:paraId="18695B21" w14:textId="6E5C9A1D" w:rsidR="00A444BD" w:rsidRDefault="00A444BD">
      <w:pPr>
        <w:pStyle w:val="BodyText"/>
        <w:kinsoku w:val="0"/>
        <w:overflowPunct w:val="0"/>
        <w:rPr>
          <w:sz w:val="20"/>
          <w:szCs w:val="20"/>
        </w:rPr>
      </w:pPr>
    </w:p>
    <w:p w14:paraId="667A1013" w14:textId="66385B7E" w:rsidR="00A444BD" w:rsidRDefault="00A444BD">
      <w:pPr>
        <w:pStyle w:val="BodyText"/>
        <w:kinsoku w:val="0"/>
        <w:overflowPunct w:val="0"/>
        <w:rPr>
          <w:sz w:val="20"/>
          <w:szCs w:val="20"/>
        </w:rPr>
      </w:pPr>
    </w:p>
    <w:p w14:paraId="499331D0" w14:textId="55613556" w:rsidR="00A444BD" w:rsidRDefault="00A444BD">
      <w:pPr>
        <w:pStyle w:val="BodyText"/>
        <w:kinsoku w:val="0"/>
        <w:overflowPunct w:val="0"/>
        <w:rPr>
          <w:sz w:val="20"/>
          <w:szCs w:val="20"/>
        </w:rPr>
      </w:pPr>
    </w:p>
    <w:p w14:paraId="1A7FC808" w14:textId="77777777" w:rsidR="006C6E8C" w:rsidRDefault="006C6E8C">
      <w:pPr>
        <w:pStyle w:val="BodyText"/>
        <w:kinsoku w:val="0"/>
        <w:overflowPunct w:val="0"/>
        <w:rPr>
          <w:sz w:val="20"/>
          <w:szCs w:val="20"/>
        </w:rPr>
      </w:pPr>
    </w:p>
    <w:p w14:paraId="5C7EB4D1" w14:textId="77777777" w:rsidR="006C6E8C" w:rsidRDefault="006C6E8C">
      <w:pPr>
        <w:pStyle w:val="BodyText"/>
        <w:kinsoku w:val="0"/>
        <w:overflowPunct w:val="0"/>
        <w:rPr>
          <w:sz w:val="20"/>
          <w:szCs w:val="20"/>
        </w:rPr>
      </w:pPr>
    </w:p>
    <w:p w14:paraId="7EA9875D" w14:textId="77777777" w:rsidR="006C6E8C" w:rsidRDefault="006C6E8C">
      <w:pPr>
        <w:pStyle w:val="BodyText"/>
        <w:kinsoku w:val="0"/>
        <w:overflowPunct w:val="0"/>
        <w:rPr>
          <w:sz w:val="20"/>
          <w:szCs w:val="20"/>
        </w:rPr>
      </w:pPr>
    </w:p>
    <w:p w14:paraId="4797B51A" w14:textId="77777777" w:rsidR="006C6E8C" w:rsidRDefault="006C6E8C">
      <w:pPr>
        <w:pStyle w:val="BodyText"/>
        <w:kinsoku w:val="0"/>
        <w:overflowPunct w:val="0"/>
        <w:rPr>
          <w:sz w:val="20"/>
          <w:szCs w:val="20"/>
        </w:rPr>
      </w:pPr>
    </w:p>
    <w:p w14:paraId="30FFC2C4" w14:textId="77777777" w:rsidR="006C6E8C" w:rsidRDefault="006C6E8C">
      <w:pPr>
        <w:pStyle w:val="BodyText"/>
        <w:kinsoku w:val="0"/>
        <w:overflowPunct w:val="0"/>
        <w:rPr>
          <w:sz w:val="20"/>
          <w:szCs w:val="20"/>
        </w:rPr>
      </w:pPr>
    </w:p>
    <w:p w14:paraId="463AE64C" w14:textId="77777777" w:rsidR="006C6E8C" w:rsidRDefault="006C6E8C">
      <w:pPr>
        <w:pStyle w:val="BodyText"/>
        <w:kinsoku w:val="0"/>
        <w:overflowPunct w:val="0"/>
        <w:rPr>
          <w:sz w:val="20"/>
          <w:szCs w:val="20"/>
        </w:rPr>
      </w:pPr>
    </w:p>
    <w:p w14:paraId="47E6D6DA" w14:textId="77777777" w:rsidR="006C6E8C" w:rsidRDefault="006C6E8C">
      <w:pPr>
        <w:pStyle w:val="BodyText"/>
        <w:kinsoku w:val="0"/>
        <w:overflowPunct w:val="0"/>
        <w:rPr>
          <w:sz w:val="20"/>
          <w:szCs w:val="20"/>
        </w:rPr>
      </w:pPr>
    </w:p>
    <w:p w14:paraId="46D95EB5" w14:textId="0750777E" w:rsidR="006C6E8C" w:rsidRDefault="006C6E8C">
      <w:pPr>
        <w:pStyle w:val="BodyText"/>
        <w:kinsoku w:val="0"/>
        <w:overflowPunct w:val="0"/>
        <w:rPr>
          <w:sz w:val="20"/>
          <w:szCs w:val="20"/>
        </w:rPr>
      </w:pPr>
    </w:p>
    <w:p w14:paraId="267047B8" w14:textId="77777777" w:rsidR="006C6E8C" w:rsidRDefault="006C6E8C">
      <w:pPr>
        <w:pStyle w:val="BodyText"/>
        <w:kinsoku w:val="0"/>
        <w:overflowPunct w:val="0"/>
        <w:rPr>
          <w:sz w:val="20"/>
          <w:szCs w:val="20"/>
        </w:rPr>
      </w:pPr>
    </w:p>
    <w:p w14:paraId="00047934" w14:textId="77777777" w:rsidR="006C6E8C" w:rsidRDefault="006C6E8C">
      <w:pPr>
        <w:pStyle w:val="BodyText"/>
        <w:kinsoku w:val="0"/>
        <w:overflowPunct w:val="0"/>
        <w:rPr>
          <w:sz w:val="20"/>
          <w:szCs w:val="20"/>
        </w:rPr>
      </w:pPr>
    </w:p>
    <w:p w14:paraId="15E49A22" w14:textId="18DE57A0" w:rsidR="006C6E8C" w:rsidRDefault="006C6E8C">
      <w:pPr>
        <w:pStyle w:val="BodyText"/>
        <w:kinsoku w:val="0"/>
        <w:overflowPunct w:val="0"/>
        <w:rPr>
          <w:sz w:val="20"/>
          <w:szCs w:val="20"/>
        </w:rPr>
      </w:pPr>
    </w:p>
    <w:p w14:paraId="71E2D4F3" w14:textId="77777777" w:rsidR="006C6E8C" w:rsidRDefault="006C6E8C">
      <w:pPr>
        <w:pStyle w:val="BodyText"/>
        <w:kinsoku w:val="0"/>
        <w:overflowPunct w:val="0"/>
        <w:rPr>
          <w:sz w:val="20"/>
          <w:szCs w:val="20"/>
        </w:rPr>
      </w:pPr>
    </w:p>
    <w:p w14:paraId="5FD87184" w14:textId="76AE795D" w:rsidR="006C6E8C" w:rsidRDefault="006C6E8C">
      <w:pPr>
        <w:pStyle w:val="BodyText"/>
        <w:kinsoku w:val="0"/>
        <w:overflowPunct w:val="0"/>
        <w:rPr>
          <w:sz w:val="20"/>
          <w:szCs w:val="20"/>
        </w:rPr>
      </w:pPr>
    </w:p>
    <w:p w14:paraId="29CACD9A" w14:textId="40D645EA" w:rsidR="006C6E8C" w:rsidRDefault="006C6E8C">
      <w:pPr>
        <w:pStyle w:val="BodyText"/>
        <w:kinsoku w:val="0"/>
        <w:overflowPunct w:val="0"/>
        <w:rPr>
          <w:sz w:val="20"/>
          <w:szCs w:val="20"/>
        </w:rPr>
      </w:pPr>
    </w:p>
    <w:p w14:paraId="441D56B1" w14:textId="77777777" w:rsidR="006C6E8C" w:rsidRDefault="006C6E8C">
      <w:pPr>
        <w:pStyle w:val="BodyText"/>
        <w:kinsoku w:val="0"/>
        <w:overflowPunct w:val="0"/>
        <w:rPr>
          <w:sz w:val="20"/>
          <w:szCs w:val="20"/>
        </w:rPr>
      </w:pPr>
    </w:p>
    <w:p w14:paraId="1B499DBB" w14:textId="77777777" w:rsidR="006C6E8C" w:rsidRDefault="006C6E8C">
      <w:pPr>
        <w:pStyle w:val="BodyText"/>
        <w:kinsoku w:val="0"/>
        <w:overflowPunct w:val="0"/>
        <w:rPr>
          <w:sz w:val="20"/>
          <w:szCs w:val="20"/>
        </w:rPr>
      </w:pPr>
    </w:p>
    <w:p w14:paraId="6F438E98" w14:textId="7B165254" w:rsidR="006C6E8C" w:rsidRDefault="006C6E8C">
      <w:pPr>
        <w:pStyle w:val="BodyText"/>
        <w:kinsoku w:val="0"/>
        <w:overflowPunct w:val="0"/>
        <w:rPr>
          <w:sz w:val="20"/>
          <w:szCs w:val="20"/>
        </w:rPr>
      </w:pPr>
    </w:p>
    <w:p w14:paraId="74C60722" w14:textId="77777777" w:rsidR="006C6E8C" w:rsidRDefault="006C6E8C">
      <w:pPr>
        <w:pStyle w:val="BodyText"/>
        <w:kinsoku w:val="0"/>
        <w:overflowPunct w:val="0"/>
        <w:rPr>
          <w:sz w:val="20"/>
          <w:szCs w:val="20"/>
        </w:rPr>
      </w:pPr>
    </w:p>
    <w:p w14:paraId="3ACEBD10" w14:textId="77777777" w:rsidR="006C6E8C" w:rsidRDefault="006C6E8C">
      <w:pPr>
        <w:pStyle w:val="BodyText"/>
        <w:kinsoku w:val="0"/>
        <w:overflowPunct w:val="0"/>
        <w:rPr>
          <w:sz w:val="20"/>
          <w:szCs w:val="20"/>
        </w:rPr>
      </w:pPr>
    </w:p>
    <w:p w14:paraId="01BD392D" w14:textId="77777777" w:rsidR="006C6E8C" w:rsidRDefault="006C6E8C">
      <w:pPr>
        <w:pStyle w:val="BodyText"/>
        <w:kinsoku w:val="0"/>
        <w:overflowPunct w:val="0"/>
        <w:rPr>
          <w:sz w:val="20"/>
          <w:szCs w:val="20"/>
        </w:rPr>
      </w:pPr>
    </w:p>
    <w:p w14:paraId="697017EE" w14:textId="5F841FDF" w:rsidR="006C6E8C" w:rsidRDefault="006C6E8C">
      <w:pPr>
        <w:pStyle w:val="BodyText"/>
        <w:kinsoku w:val="0"/>
        <w:overflowPunct w:val="0"/>
        <w:rPr>
          <w:sz w:val="20"/>
          <w:szCs w:val="20"/>
        </w:rPr>
      </w:pPr>
    </w:p>
    <w:p w14:paraId="0356F6EB" w14:textId="11EF6980" w:rsidR="00A444BD" w:rsidRDefault="00A444BD">
      <w:pPr>
        <w:pStyle w:val="BodyText"/>
        <w:kinsoku w:val="0"/>
        <w:overflowPunct w:val="0"/>
        <w:rPr>
          <w:sz w:val="20"/>
          <w:szCs w:val="20"/>
        </w:rPr>
      </w:pPr>
    </w:p>
    <w:p w14:paraId="2E39C173" w14:textId="4082DD6A" w:rsidR="0034361B" w:rsidRDefault="003E3D39">
      <w:pPr>
        <w:pStyle w:val="BodyText"/>
        <w:kinsoku w:val="0"/>
        <w:overflowPunct w:val="0"/>
        <w:spacing w:before="7"/>
        <w:rPr>
          <w:sz w:val="11"/>
          <w:szCs w:val="11"/>
        </w:rPr>
      </w:pPr>
      <w:r>
        <w:rPr>
          <w:noProof/>
        </w:rPr>
        <mc:AlternateContent>
          <mc:Choice Requires="wps">
            <w:drawing>
              <wp:anchor distT="0" distB="0" distL="0" distR="0" simplePos="0" relativeHeight="251656704" behindDoc="0" locked="0" layoutInCell="0" allowOverlap="1" wp14:anchorId="7B249267" wp14:editId="5F32BAD0">
                <wp:simplePos x="0" y="0"/>
                <wp:positionH relativeFrom="page">
                  <wp:posOffset>425450</wp:posOffset>
                </wp:positionH>
                <wp:positionV relativeFrom="paragraph">
                  <wp:posOffset>116840</wp:posOffset>
                </wp:positionV>
                <wp:extent cx="6920865" cy="12700"/>
                <wp:effectExtent l="0" t="0" r="0" b="0"/>
                <wp:wrapTopAndBottom/>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0865" cy="12700"/>
                        </a:xfrm>
                        <a:custGeom>
                          <a:avLst/>
                          <a:gdLst>
                            <a:gd name="T0" fmla="*/ 10898 w 10899"/>
                            <a:gd name="T1" fmla="*/ 0 h 20"/>
                            <a:gd name="T2" fmla="*/ 0 w 10899"/>
                            <a:gd name="T3" fmla="*/ 0 h 20"/>
                          </a:gdLst>
                          <a:ahLst/>
                          <a:cxnLst>
                            <a:cxn ang="0">
                              <a:pos x="T0" y="T1"/>
                            </a:cxn>
                            <a:cxn ang="0">
                              <a:pos x="T2" y="T3"/>
                            </a:cxn>
                          </a:cxnLst>
                          <a:rect l="0" t="0" r="r" b="b"/>
                          <a:pathLst>
                            <a:path w="10899" h="20">
                              <a:moveTo>
                                <a:pt x="10898" y="0"/>
                              </a:moveTo>
                              <a:lnTo>
                                <a:pt x="0" y="0"/>
                              </a:lnTo>
                            </a:path>
                          </a:pathLst>
                        </a:custGeom>
                        <a:noFill/>
                        <a:ln w="635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BFC2A1" id="Freeform 5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78.4pt,9.2pt,33.5pt,9.2pt" coordsize="108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LclAIAAIQFAAAOAAAAZHJzL2Uyb0RvYy54bWysVNtu2zAMfR+wfxD0OGC1nYubGHGKoV2H&#10;Ad0FaPYBiizHxmRRk5Q43dePki91OvRl2ItNmcfk4SHFzc25keQkjK1B5TS5iikRikNRq0NOf+zu&#10;368osY6pgklQIqdPwtKb7ds3m1ZnYgYVyEIYgkGUzVqd08o5nUWR5ZVomL0CLRQ6SzANc3g0h6gw&#10;rMXojYxmcZxGLZhCG+DCWvx61znpNsQvS8Hdt7K0whGZU+TmwtOE594/o+2GZQfDdFXzngb7BxYN&#10;qxUmHUPdMcfI0dR/hWpqbsBC6a44NBGUZc1FqAGrSeIX1TxWTItQC4pj9SiT/X9h+dfTo/5uPHWr&#10;H4D/tKhI1GqbjR5/sIgh+/YLFNhDdnQQij2XpvF/YhnkHDR9GjUVZ0c4fkzXs3iVLinh6Etm13HQ&#10;PGLZ8DM/WvdJQAjETg/WdS0p0AqCFkSxBrPusH1lI7E77yKSxKv1irThve6bOAKTCTAmFZkNbR4R&#10;swvEK2HmF6AhDDI/DNxYNdDlZ9XzRYswP/xxkEiD9dJ48lj/LvFcMQSifHGvgJGeB8+n4O6nPonB&#10;uX450YYSnOh9J4ZmznPzObxJWtQeJVtTUuUU9fCOBk5iBwHiPMegacg8tOgZIdUU2RUzoDof8vOZ&#10;QnVjdk960l4F97WUob9SeU7pfNlxsSDrwjs9HWsO+1tpyInhpU3n6SJNeyUuYAaOqgjBKsGKj73t&#10;WC07G5NLVDkMs59fvxNstofiCWfZQLcKcHWhUYH5TUmLayCn9teRGUGJ/Kzwnq2TxcLvjXBYLK9R&#10;O2Kmnv3UwxTHUDl1FGfAm7eu2zVHbepDhZmSIL2CD3iHytrPeuDXseoPeNWDjP1a8rtkeg6o5+W5&#10;/QMAAP//AwBQSwMEFAAGAAgAAAAhALjeitHhAAAACQEAAA8AAABkcnMvZG93bnJldi54bWxMj81O&#10;wzAQhO9IvIO1SFwQdVq1oQ1xKhSJC0iV+nPh5sZLHBqvo9htAk/P9gTH3RnNfJOvR9eKC/ah8aRg&#10;OklAIFXeNFQrOOxfH5cgQtRkdOsJFXxjgHVxe5PrzPiBtnjZxVpwCIVMK7AxdpmUobLodJj4Dom1&#10;T987Hfnsa2l6PXC4a+UsSVLpdEPcYHWHpcXqtDs7Llm8/Wzs/jB8bUv8WD1sensq35W6vxtfnkFE&#10;HOOfGa74jA4FMx39mUwQrYL0iadE/i/nIK76dJGuQBwVzJI5yCKX/xcUvwAAAP//AwBQSwECLQAU&#10;AAYACAAAACEAtoM4kv4AAADhAQAAEwAAAAAAAAAAAAAAAAAAAAAAW0NvbnRlbnRfVHlwZXNdLnht&#10;bFBLAQItABQABgAIAAAAIQA4/SH/1gAAAJQBAAALAAAAAAAAAAAAAAAAAC8BAABfcmVscy8ucmVs&#10;c1BLAQItABQABgAIAAAAIQALlELclAIAAIQFAAAOAAAAAAAAAAAAAAAAAC4CAABkcnMvZTJvRG9j&#10;LnhtbFBLAQItABQABgAIAAAAIQC43orR4QAAAAkBAAAPAAAAAAAAAAAAAAAAAO4EAABkcnMvZG93&#10;bnJldi54bWxQSwUGAAAAAAQABADzAAAA/AUAAAAA&#10;" o:allowincell="f" filled="f" strokecolor="#636466" strokeweight=".5pt">
                <v:path arrowok="t" o:connecttype="custom" o:connectlocs="6920230,0;0,0" o:connectangles="0,0"/>
                <w10:wrap type="topAndBottom" anchorx="page"/>
              </v:polyline>
            </w:pict>
          </mc:Fallback>
        </mc:AlternateContent>
      </w:r>
    </w:p>
    <w:p w14:paraId="78BF2C9E" w14:textId="6D74D956" w:rsidR="0034361B" w:rsidRDefault="006C6E8C">
      <w:pPr>
        <w:pStyle w:val="BodyText"/>
        <w:kinsoku w:val="0"/>
        <w:overflowPunct w:val="0"/>
        <w:spacing w:before="9"/>
        <w:rPr>
          <w:sz w:val="5"/>
          <w:szCs w:val="5"/>
        </w:rPr>
      </w:pPr>
      <w:r>
        <w:rPr>
          <w:noProof/>
          <w:sz w:val="20"/>
          <w:szCs w:val="20"/>
        </w:rPr>
        <w:drawing>
          <wp:anchor distT="0" distB="0" distL="114300" distR="114300" simplePos="0" relativeHeight="251663872" behindDoc="0" locked="0" layoutInCell="1" allowOverlap="1" wp14:anchorId="05C196C9" wp14:editId="4884ABC7">
            <wp:simplePos x="0" y="0"/>
            <wp:positionH relativeFrom="column">
              <wp:posOffset>6010275</wp:posOffset>
            </wp:positionH>
            <wp:positionV relativeFrom="paragraph">
              <wp:posOffset>218440</wp:posOffset>
            </wp:positionV>
            <wp:extent cx="436880" cy="459740"/>
            <wp:effectExtent l="0" t="0" r="1270" b="0"/>
            <wp:wrapNone/>
            <wp:docPr id="203241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80" cy="459740"/>
                    </a:xfrm>
                    <a:prstGeom prst="rect">
                      <a:avLst/>
                    </a:prstGeom>
                    <a:noFill/>
                  </pic:spPr>
                </pic:pic>
              </a:graphicData>
            </a:graphic>
            <wp14:sizeRelH relativeFrom="page">
              <wp14:pctWidth>0</wp14:pctWidth>
            </wp14:sizeRelH>
            <wp14:sizeRelV relativeFrom="page">
              <wp14:pctHeight>0</wp14:pctHeight>
            </wp14:sizeRelV>
          </wp:anchor>
        </w:drawing>
      </w:r>
    </w:p>
    <w:p w14:paraId="591FB36A" w14:textId="77777777" w:rsidR="0034361B" w:rsidRDefault="0034361B">
      <w:pPr>
        <w:pStyle w:val="BodyText"/>
        <w:kinsoku w:val="0"/>
        <w:overflowPunct w:val="0"/>
        <w:spacing w:before="9"/>
        <w:rPr>
          <w:sz w:val="5"/>
          <w:szCs w:val="5"/>
        </w:rPr>
        <w:sectPr w:rsidR="0034361B" w:rsidSect="00837F1F">
          <w:headerReference w:type="default" r:id="rId12"/>
          <w:type w:val="continuous"/>
          <w:pgSz w:w="12240" w:h="15840" w:code="1"/>
          <w:pgMar w:top="-360" w:right="1080" w:bottom="720" w:left="990" w:header="576" w:footer="576" w:gutter="0"/>
          <w:cols w:space="720"/>
          <w:noEndnote/>
        </w:sectPr>
      </w:pPr>
    </w:p>
    <w:p w14:paraId="3032D9D4" w14:textId="77777777" w:rsidR="0034361B" w:rsidRDefault="0034361B">
      <w:pPr>
        <w:pStyle w:val="BodyText"/>
        <w:kinsoku w:val="0"/>
        <w:overflowPunct w:val="0"/>
        <w:spacing w:before="71"/>
        <w:ind w:left="160"/>
        <w:jc w:val="both"/>
        <w:rPr>
          <w:color w:val="636466"/>
        </w:rPr>
      </w:pPr>
      <w:r>
        <w:rPr>
          <w:color w:val="636466"/>
        </w:rPr>
        <w:t>Central Office:</w:t>
      </w:r>
    </w:p>
    <w:p w14:paraId="29DB5835" w14:textId="77777777" w:rsidR="0034361B" w:rsidRDefault="0034361B">
      <w:pPr>
        <w:pStyle w:val="BodyText"/>
        <w:kinsoku w:val="0"/>
        <w:overflowPunct w:val="0"/>
        <w:spacing w:before="68" w:line="312" w:lineRule="auto"/>
        <w:ind w:left="160"/>
        <w:jc w:val="both"/>
        <w:rPr>
          <w:color w:val="636466"/>
        </w:rPr>
      </w:pPr>
      <w:r>
        <w:rPr>
          <w:color w:val="636466"/>
        </w:rPr>
        <w:t>437 Southwest 4th Avenue Fort Lauderdale, FL 33315 (954) 525-6444</w:t>
      </w:r>
    </w:p>
    <w:p w14:paraId="5ED3B9F3" w14:textId="7E19BB23" w:rsidR="0034361B" w:rsidRDefault="0034361B">
      <w:pPr>
        <w:pStyle w:val="BodyText"/>
        <w:kinsoku w:val="0"/>
        <w:overflowPunct w:val="0"/>
        <w:spacing w:before="71"/>
        <w:ind w:left="160"/>
        <w:rPr>
          <w:color w:val="636466"/>
        </w:rPr>
      </w:pPr>
      <w:r>
        <w:rPr>
          <w:rFonts w:ascii="Times New Roman" w:hAnsi="Times New Roman" w:cs="Times New Roman"/>
          <w:sz w:val="24"/>
          <w:szCs w:val="24"/>
        </w:rPr>
        <w:br w:type="column"/>
      </w:r>
      <w:r>
        <w:rPr>
          <w:color w:val="636466"/>
        </w:rPr>
        <w:t>Robert P.  Kelley Building:</w:t>
      </w:r>
      <w:r w:rsidR="00F61C61" w:rsidRPr="00F61C61">
        <w:rPr>
          <w:noProof/>
          <w:sz w:val="20"/>
          <w:szCs w:val="20"/>
        </w:rPr>
        <w:t xml:space="preserve"> </w:t>
      </w:r>
    </w:p>
    <w:p w14:paraId="7B91912A" w14:textId="02FB68D8" w:rsidR="0034361B" w:rsidRDefault="003E3D39">
      <w:pPr>
        <w:pStyle w:val="BodyText"/>
        <w:kinsoku w:val="0"/>
        <w:overflowPunct w:val="0"/>
        <w:spacing w:before="69" w:line="312" w:lineRule="auto"/>
        <w:ind w:left="160" w:right="6506"/>
        <w:rPr>
          <w:color w:val="636466"/>
        </w:rPr>
      </w:pPr>
      <w:r>
        <w:rPr>
          <w:noProof/>
        </w:rPr>
        <mc:AlternateContent>
          <mc:Choice Requires="wps">
            <w:drawing>
              <wp:anchor distT="0" distB="0" distL="114300" distR="114300" simplePos="0" relativeHeight="251659776" behindDoc="0" locked="0" layoutInCell="0" allowOverlap="1" wp14:anchorId="45117A25" wp14:editId="59523550">
                <wp:simplePos x="0" y="0"/>
                <wp:positionH relativeFrom="page">
                  <wp:posOffset>1905000</wp:posOffset>
                </wp:positionH>
                <wp:positionV relativeFrom="paragraph">
                  <wp:posOffset>-123190</wp:posOffset>
                </wp:positionV>
                <wp:extent cx="12700" cy="624205"/>
                <wp:effectExtent l="0" t="0" r="0" b="0"/>
                <wp:wrapNone/>
                <wp:docPr id="4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24205"/>
                        </a:xfrm>
                        <a:custGeom>
                          <a:avLst/>
                          <a:gdLst>
                            <a:gd name="T0" fmla="*/ 0 w 20"/>
                            <a:gd name="T1" fmla="*/ 0 h 983"/>
                            <a:gd name="T2" fmla="*/ 0 w 20"/>
                            <a:gd name="T3" fmla="*/ 983 h 983"/>
                          </a:gdLst>
                          <a:ahLst/>
                          <a:cxnLst>
                            <a:cxn ang="0">
                              <a:pos x="T0" y="T1"/>
                            </a:cxn>
                            <a:cxn ang="0">
                              <a:pos x="T2" y="T3"/>
                            </a:cxn>
                          </a:cxnLst>
                          <a:rect l="0" t="0" r="r" b="b"/>
                          <a:pathLst>
                            <a:path w="20" h="983">
                              <a:moveTo>
                                <a:pt x="0" y="0"/>
                              </a:moveTo>
                              <a:lnTo>
                                <a:pt x="0" y="983"/>
                              </a:lnTo>
                            </a:path>
                          </a:pathLst>
                        </a:custGeom>
                        <a:noFill/>
                        <a:ln w="635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04AC6A" id="Freeform 5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0pt,-9.7pt,150pt,39.45pt" coordsize="2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iwIAAHkFAAAOAAAAZHJzL2Uyb0RvYy54bWysVNtu2zAMfR+wfxD0OGD1JWnaGnWKoV2H&#10;Ad0FaPYBiizHxmRRk5Q43deXlB03bbeXYS82ZR6Th4ekLq/2nWY75XwLpuTZScqZMhKq1mxK/mN1&#10;+/6cMx+EqYQGo0r+oDy/Wr59c9nbQuXQgK6UYxjE+KK3JW9CsEWSeNmoTvgTsMqgswbXiYBHt0kq&#10;J3qM3ukkT9NF0oOrrAOpvMevN4OTL2P8ulYyfKtrrwLTJUduIT5dfK7pmSwvRbFxwjatHGmIf2DR&#10;idZg0inUjQiCbV37KlTXSgce6nAioUugrlupYg1YTZa+qOa+EVbFWlAcbyeZ/P8LK7/u7u13R9S9&#10;vQP506MiSW99MXno4BHD1v0XqLCHYhsgFruvXUd/YhlsHzV9mDRV+8AkfszysxSFl+hZ5PM8PSXJ&#10;E1Ec/pVbHz4piHHE7s6HoSMVWlHPihnRYdIVBqk7jc15l7CU9Sw/NG9CZM8QDbs4n439nSD5M8if&#10;gsyOEBiATWGQ8+bASjQHonJvRqZoMUFTn0ZtLHjShGhj6atsLBtRVNZfwEiPwJE25ovg4T0mcTjQ&#10;L0fZcYajvB5KtSIQN8pBJutLjkKxpuSkBn3uYKdWEAHhRdcw1ZNXm9eoUVHEDV40KEts6JSZCB81&#10;1cBtq3XsqjbEZzE7HSTyoNuKnETGu836Wju2E7ipi9livliMkj2DOdiaKgZrlKg+jnYQrR7sSG2c&#10;YBpaugh8sYbqAQfYwbD/eF+h0YD7zVmPu19y/2srnOJMfza4XBfZfI6ihXiYn56Rgu7Ysz72CCMx&#10;VMkDx/6TeR2GC2ZrXbtpMFMWhTfwARenbmnC44YNrMYD7neUcbyL6AI5PkfU0425fAQAAP//AwBQ&#10;SwMEFAAGAAgAAAAhAKkk7mLkAAAACgEAAA8AAABkcnMvZG93bnJldi54bWxMj0trwzAQhO+F/gex&#10;hV5KIsUpebiWQx/0UAileRDITbEU28RaGUl23H/f7ak9zs4w+022GmzDeuND7VDCZCyAGSycrrGU&#10;sN+9jxbAQlSoVePQSPg2AVb57U2mUu2uuDH9NpaMSjCkSkIVY5tyHorKWBXGrjVI3tl5qyJJX3Lt&#10;1ZXKbcMTIWbcqhrpQ6Va81qZ4rLtrITzh394u2wOL3M76w+JXXdfx92nlPd3w/MTsGiG+BeGX3xC&#10;h5yYTq5DHVgjYSoEbYkSRpPlIzBKTEVCl5OE+WIJPM/4/wn5DwAAAP//AwBQSwECLQAUAAYACAAA&#10;ACEAtoM4kv4AAADhAQAAEwAAAAAAAAAAAAAAAAAAAAAAW0NvbnRlbnRfVHlwZXNdLnhtbFBLAQIt&#10;ABQABgAIAAAAIQA4/SH/1gAAAJQBAAALAAAAAAAAAAAAAAAAAC8BAABfcmVscy8ucmVsc1BLAQIt&#10;ABQABgAIAAAAIQB+Pa+4iwIAAHkFAAAOAAAAAAAAAAAAAAAAAC4CAABkcnMvZTJvRG9jLnhtbFBL&#10;AQItABQABgAIAAAAIQCpJO5i5AAAAAoBAAAPAAAAAAAAAAAAAAAAAOUEAABkcnMvZG93bnJldi54&#10;bWxQSwUGAAAAAAQABADzAAAA9gUAAAAA&#10;" o:allowincell="f" filled="f" strokecolor="#636466" strokeweight=".5pt">
                <v:path arrowok="t" o:connecttype="custom" o:connectlocs="0,0;0,624205" o:connectangles="0,0"/>
                <w10:wrap anchorx="page"/>
              </v:polyline>
            </w:pict>
          </mc:Fallback>
        </mc:AlternateContent>
      </w:r>
      <w:r w:rsidR="0034361B">
        <w:rPr>
          <w:color w:val="636466"/>
        </w:rPr>
        <w:t>500 West Sunrise Boulevard Fort Lauderdale, FL 33311</w:t>
      </w:r>
    </w:p>
    <w:p w14:paraId="1A7AFC0F" w14:textId="77777777" w:rsidR="0034361B" w:rsidRDefault="0034361B">
      <w:pPr>
        <w:pStyle w:val="BodyText"/>
        <w:kinsoku w:val="0"/>
        <w:overflowPunct w:val="0"/>
        <w:ind w:left="160"/>
        <w:rPr>
          <w:color w:val="636466"/>
        </w:rPr>
      </w:pPr>
      <w:r>
        <w:rPr>
          <w:color w:val="636466"/>
        </w:rPr>
        <w:t>(954) 556-4100</w:t>
      </w:r>
    </w:p>
    <w:sectPr w:rsidR="0034361B">
      <w:type w:val="continuous"/>
      <w:pgSz w:w="12240" w:h="15840"/>
      <w:pgMar w:top="500" w:right="560" w:bottom="0" w:left="560" w:header="720" w:footer="720" w:gutter="0"/>
      <w:cols w:num="2" w:space="720" w:equalWidth="0">
        <w:col w:w="1988" w:space="503"/>
        <w:col w:w="862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79B3" w14:textId="77777777" w:rsidR="000A6EEA" w:rsidRDefault="000A6EEA" w:rsidP="005718DC">
      <w:r>
        <w:separator/>
      </w:r>
    </w:p>
  </w:endnote>
  <w:endnote w:type="continuationSeparator" w:id="0">
    <w:p w14:paraId="42D5BBD7" w14:textId="77777777" w:rsidR="000A6EEA" w:rsidRDefault="000A6EEA" w:rsidP="0057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147B" w14:textId="77777777" w:rsidR="000A6EEA" w:rsidRDefault="000A6EEA" w:rsidP="005718DC">
      <w:r>
        <w:separator/>
      </w:r>
    </w:p>
  </w:footnote>
  <w:footnote w:type="continuationSeparator" w:id="0">
    <w:p w14:paraId="7AD53885" w14:textId="77777777" w:rsidR="000A6EEA" w:rsidRDefault="000A6EEA" w:rsidP="0057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621B" w14:textId="6C5DFE3E" w:rsidR="005718DC" w:rsidRDefault="009911D6" w:rsidP="005718DC">
    <w:pPr>
      <w:pStyle w:val="BodyText"/>
      <w:kinsoku w:val="0"/>
      <w:overflowPunct w:val="0"/>
      <w:rPr>
        <w:rFonts w:ascii="Times New Roman" w:hAnsi="Times New Roman" w:cs="Times New Roman"/>
        <w:sz w:val="20"/>
        <w:szCs w:val="20"/>
      </w:rPr>
    </w:pPr>
    <w:r>
      <w:rPr>
        <w:rFonts w:ascii="Times New Roman" w:hAnsi="Times New Roman" w:cs="Times New Roman"/>
        <w:sz w:val="20"/>
        <w:szCs w:val="20"/>
      </w:rPr>
      <w:tab/>
    </w:r>
  </w:p>
  <w:p w14:paraId="6F0D8BEF" w14:textId="4BB67EBB" w:rsidR="005718DC" w:rsidRDefault="005718DC" w:rsidP="005718DC">
    <w:pPr>
      <w:pStyle w:val="BodyText"/>
      <w:kinsoku w:val="0"/>
      <w:overflowPunct w:val="0"/>
      <w:rPr>
        <w:rFonts w:ascii="Times New Roman" w:hAnsi="Times New Roman" w:cs="Times New Roman"/>
        <w:sz w:val="20"/>
        <w:szCs w:val="20"/>
      </w:rPr>
    </w:pPr>
  </w:p>
  <w:p w14:paraId="75BE3FC4" w14:textId="6CEF779F" w:rsidR="005718DC" w:rsidRDefault="009911D6" w:rsidP="005718DC">
    <w:pPr>
      <w:pStyle w:val="BodyText"/>
      <w:kinsoku w:val="0"/>
      <w:overflowPunct w:val="0"/>
      <w:rPr>
        <w:rFonts w:ascii="Times New Roman" w:hAnsi="Times New Roman" w:cs="Times New Roman"/>
        <w:sz w:val="20"/>
        <w:szCs w:val="20"/>
      </w:rPr>
    </w:pPr>
    <w:r>
      <w:rPr>
        <w:noProof/>
      </w:rPr>
      <w:t xml:space="preserve">     </w:t>
    </w:r>
  </w:p>
  <w:p w14:paraId="1EA12A6E" w14:textId="77777777" w:rsidR="005718DC" w:rsidRDefault="005718DC" w:rsidP="005718DC">
    <w:pPr>
      <w:pStyle w:val="BodyText"/>
      <w:kinsoku w:val="0"/>
      <w:overflowPunct w:val="0"/>
      <w:rPr>
        <w:rFonts w:ascii="Times New Roman" w:hAnsi="Times New Roman" w:cs="Times New Roman"/>
        <w:sz w:val="20"/>
        <w:szCs w:val="20"/>
      </w:rPr>
    </w:pPr>
  </w:p>
  <w:p w14:paraId="55CEF0A3" w14:textId="77777777" w:rsidR="005718DC" w:rsidRDefault="00571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0A53"/>
    <w:multiLevelType w:val="hybridMultilevel"/>
    <w:tmpl w:val="8C5E89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F502913"/>
    <w:multiLevelType w:val="hybridMultilevel"/>
    <w:tmpl w:val="0ACA272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063359324">
    <w:abstractNumId w:val="1"/>
  </w:num>
  <w:num w:numId="2" w16cid:durableId="147791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E8"/>
    <w:rsid w:val="000758E3"/>
    <w:rsid w:val="000A6EEA"/>
    <w:rsid w:val="000D0D26"/>
    <w:rsid w:val="001A7D4B"/>
    <w:rsid w:val="0034361B"/>
    <w:rsid w:val="003E3D39"/>
    <w:rsid w:val="005718DC"/>
    <w:rsid w:val="006C6E8C"/>
    <w:rsid w:val="00837F1F"/>
    <w:rsid w:val="009911D6"/>
    <w:rsid w:val="00A2452F"/>
    <w:rsid w:val="00A444BD"/>
    <w:rsid w:val="00C25DC4"/>
    <w:rsid w:val="00CF0102"/>
    <w:rsid w:val="00D341E8"/>
    <w:rsid w:val="00DB7230"/>
    <w:rsid w:val="00F6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6A7527"/>
  <w14:defaultImageDpi w14:val="0"/>
  <w15:docId w15:val="{D5AA8DB5-BCBC-440E-A957-6DA84E0C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character" w:customStyle="1" w:styleId="BodyTextChar">
    <w:name w:val="Body Text Char"/>
    <w:basedOn w:val="DefaultParagraphFont"/>
    <w:link w:val="BodyText"/>
    <w:uiPriority w:val="99"/>
    <w:semiHidden/>
    <w:locked/>
    <w:rPr>
      <w:rFonts w:ascii="Tahoma" w:hAnsi="Tahoma" w:cs="Tahoma"/>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718DC"/>
    <w:pPr>
      <w:tabs>
        <w:tab w:val="center" w:pos="4680"/>
        <w:tab w:val="right" w:pos="9360"/>
      </w:tabs>
    </w:pPr>
  </w:style>
  <w:style w:type="character" w:customStyle="1" w:styleId="HeaderChar">
    <w:name w:val="Header Char"/>
    <w:basedOn w:val="DefaultParagraphFont"/>
    <w:link w:val="Header"/>
    <w:uiPriority w:val="99"/>
    <w:locked/>
    <w:rsid w:val="005718DC"/>
    <w:rPr>
      <w:rFonts w:ascii="Tahoma" w:hAnsi="Tahoma" w:cs="Tahoma"/>
      <w:sz w:val="24"/>
      <w:szCs w:val="24"/>
    </w:rPr>
  </w:style>
  <w:style w:type="paragraph" w:styleId="Footer">
    <w:name w:val="footer"/>
    <w:basedOn w:val="Normal"/>
    <w:link w:val="FooterChar"/>
    <w:uiPriority w:val="99"/>
    <w:unhideWhenUsed/>
    <w:rsid w:val="005718DC"/>
    <w:pPr>
      <w:tabs>
        <w:tab w:val="center" w:pos="4680"/>
        <w:tab w:val="right" w:pos="9360"/>
      </w:tabs>
    </w:pPr>
  </w:style>
  <w:style w:type="character" w:customStyle="1" w:styleId="FooterChar">
    <w:name w:val="Footer Char"/>
    <w:basedOn w:val="DefaultParagraphFont"/>
    <w:link w:val="Footer"/>
    <w:uiPriority w:val="99"/>
    <w:locked/>
    <w:rsid w:val="005718DC"/>
    <w:rPr>
      <w:rFonts w:ascii="Tahoma" w:hAnsi="Tahoma" w:cs="Tahoma"/>
      <w:sz w:val="24"/>
      <w:szCs w:val="24"/>
    </w:rPr>
  </w:style>
  <w:style w:type="character" w:styleId="Hyperlink">
    <w:name w:val="Hyperlink"/>
    <w:basedOn w:val="DefaultParagraphFont"/>
    <w:uiPriority w:val="99"/>
    <w:unhideWhenUsed/>
    <w:rsid w:val="00C25DC4"/>
    <w:rPr>
      <w:color w:val="0563C1" w:themeColor="hyperlink"/>
      <w:u w:val="single"/>
    </w:rPr>
  </w:style>
  <w:style w:type="character" w:styleId="UnresolvedMention">
    <w:name w:val="Unresolved Mention"/>
    <w:basedOn w:val="DefaultParagraphFont"/>
    <w:uiPriority w:val="99"/>
    <w:semiHidden/>
    <w:unhideWhenUsed/>
    <w:rsid w:val="00C25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program_offices/public_indian_housing/reac/nsp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orlando.tollens-baez@hacfl.com" TargetMode="External"/><Relationship Id="rId4" Type="http://schemas.openxmlformats.org/officeDocument/2006/relationships/webSettings" Target="webSettings.xml"/><Relationship Id="rId9" Type="http://schemas.openxmlformats.org/officeDocument/2006/relationships/hyperlink" Target="mailto:laletha.frazier@hacf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1063</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Flores</dc:creator>
  <cp:keywords/>
  <dc:description/>
  <cp:lastModifiedBy>Anita Flores</cp:lastModifiedBy>
  <cp:revision>5</cp:revision>
  <cp:lastPrinted>2021-10-15T21:33:00Z</cp:lastPrinted>
  <dcterms:created xsi:type="dcterms:W3CDTF">2023-12-07T22:53:00Z</dcterms:created>
  <dcterms:modified xsi:type="dcterms:W3CDTF">2023-12-08T17:44:00Z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CS6 (Windows)</vt:lpwstr>
  </property>
</Properties>
</file>